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3B4" w:rsidRPr="000803B4" w:rsidRDefault="000803B4" w:rsidP="000803B4">
      <w:pPr>
        <w:spacing w:line="276" w:lineRule="auto"/>
        <w:jc w:val="center"/>
        <w:rPr>
          <w:rFonts w:ascii="Times New Roman" w:hAnsi="Times New Roman" w:cs="Times New Roman"/>
          <w:b/>
          <w:bCs/>
          <w:lang w:val="mn-MN"/>
        </w:rPr>
      </w:pPr>
      <w:r w:rsidRPr="000803B4">
        <w:rPr>
          <w:rFonts w:ascii="Times New Roman" w:hAnsi="Times New Roman" w:cs="Times New Roman"/>
          <w:b/>
          <w:bCs/>
          <w:lang w:val="mn-MN"/>
        </w:rPr>
        <w:t xml:space="preserve">МӨНГӨЛӨГ </w:t>
      </w:r>
      <w:proofErr w:type="spellStart"/>
      <w:r w:rsidRPr="000803B4">
        <w:rPr>
          <w:rFonts w:ascii="Times New Roman" w:hAnsi="Times New Roman" w:cs="Times New Roman"/>
          <w:b/>
          <w:bCs/>
          <w:lang w:val="mn-MN"/>
        </w:rPr>
        <w:t>ХОНХОТ</w:t>
      </w:r>
      <w:proofErr w:type="spellEnd"/>
      <w:r w:rsidRPr="000803B4">
        <w:rPr>
          <w:rFonts w:ascii="Times New Roman" w:hAnsi="Times New Roman" w:cs="Times New Roman"/>
          <w:b/>
          <w:bCs/>
          <w:lang w:val="mn-MN"/>
        </w:rPr>
        <w:t xml:space="preserve"> ХАРГАНА (</w:t>
      </w:r>
      <w:r w:rsidRPr="000803B4">
        <w:rPr>
          <w:rFonts w:ascii="Times New Roman" w:hAnsi="Times New Roman" w:cs="Times New Roman"/>
          <w:b/>
          <w:bCs/>
          <w:i/>
          <w:iCs/>
          <w:lang w:val="mn-MN"/>
        </w:rPr>
        <w:t>CARAGANA HALODENDRON</w:t>
      </w:r>
      <w:r w:rsidRPr="000803B4">
        <w:rPr>
          <w:rFonts w:ascii="Times New Roman" w:hAnsi="Times New Roman" w:cs="Times New Roman"/>
          <w:b/>
          <w:bCs/>
          <w:lang w:val="mn-MN"/>
        </w:rPr>
        <w:t xml:space="preserve"> (PALL.) DUM.COURS.) – </w:t>
      </w:r>
      <w:proofErr w:type="spellStart"/>
      <w:r w:rsidRPr="000803B4">
        <w:rPr>
          <w:rFonts w:ascii="Times New Roman" w:hAnsi="Times New Roman" w:cs="Times New Roman"/>
          <w:b/>
          <w:bCs/>
          <w:lang w:val="mn-MN"/>
        </w:rPr>
        <w:t>ЫГ</w:t>
      </w:r>
      <w:proofErr w:type="spellEnd"/>
      <w:r w:rsidRPr="000803B4">
        <w:rPr>
          <w:rFonts w:ascii="Times New Roman" w:hAnsi="Times New Roman" w:cs="Times New Roman"/>
          <w:b/>
          <w:bCs/>
          <w:lang w:val="mn-MN"/>
        </w:rPr>
        <w:t xml:space="preserve"> БИОТЕХНОЛОГИЙН АРГААР ҮРЖҮҮЛЖ, ЦӨЛЖИЛТИЙГ БУУРУУЛАХАД ХЭРЭГЛЭХ БОЛОМЖ </w:t>
      </w:r>
    </w:p>
    <w:p w:rsidR="000803B4" w:rsidRPr="000803B4" w:rsidRDefault="000803B4" w:rsidP="000803B4">
      <w:pPr>
        <w:spacing w:after="120" w:line="276" w:lineRule="auto"/>
        <w:jc w:val="center"/>
        <w:rPr>
          <w:rFonts w:ascii="Times New Roman" w:hAnsi="Times New Roman" w:cs="Times New Roman"/>
          <w:lang w:val="mn-MN"/>
        </w:rPr>
      </w:pPr>
      <w:r w:rsidRPr="000803B4">
        <w:rPr>
          <w:rFonts w:ascii="Times New Roman" w:hAnsi="Times New Roman" w:cs="Times New Roman"/>
          <w:lang w:val="mn-MN"/>
        </w:rPr>
        <w:t>Д.Өсөхжаргал</w:t>
      </w:r>
      <w:r w:rsidRPr="000803B4">
        <w:rPr>
          <w:rFonts w:ascii="Times New Roman" w:hAnsi="Times New Roman" w:cs="Times New Roman"/>
          <w:vertAlign w:val="superscript"/>
          <w:lang w:val="mn-MN"/>
        </w:rPr>
        <w:t>1,2</w:t>
      </w:r>
      <w:r>
        <w:rPr>
          <w:rFonts w:ascii="Times New Roman" w:hAnsi="Times New Roman" w:cs="Times New Roman"/>
          <w:vertAlign w:val="superscript"/>
        </w:rPr>
        <w:t>,</w:t>
      </w:r>
      <w:r w:rsidRPr="000803B4">
        <w:rPr>
          <w:rFonts w:ascii="Times New Roman" w:hAnsi="Times New Roman" w:cs="Times New Roman"/>
          <w:lang w:val="mn-MN"/>
        </w:rPr>
        <w:t>*., А.Биндэрьяа</w:t>
      </w:r>
      <w:r w:rsidRPr="000803B4">
        <w:rPr>
          <w:rFonts w:ascii="Times New Roman" w:hAnsi="Times New Roman" w:cs="Times New Roman"/>
          <w:vertAlign w:val="superscript"/>
          <w:lang w:val="mn-MN"/>
        </w:rPr>
        <w:t>2</w:t>
      </w:r>
      <w:r w:rsidRPr="000803B4">
        <w:rPr>
          <w:rFonts w:ascii="Times New Roman" w:hAnsi="Times New Roman" w:cs="Times New Roman"/>
          <w:lang w:val="mn-MN"/>
        </w:rPr>
        <w:t>, Б.Удвал</w:t>
      </w:r>
      <w:r w:rsidRPr="000803B4">
        <w:rPr>
          <w:rFonts w:ascii="Times New Roman" w:hAnsi="Times New Roman" w:cs="Times New Roman"/>
          <w:vertAlign w:val="superscript"/>
          <w:lang w:val="mn-MN"/>
        </w:rPr>
        <w:t>3</w:t>
      </w:r>
      <w:r w:rsidRPr="000803B4">
        <w:rPr>
          <w:rFonts w:ascii="Times New Roman" w:hAnsi="Times New Roman" w:cs="Times New Roman"/>
          <w:lang w:val="mn-MN"/>
        </w:rPr>
        <w:t>, Ө.</w:t>
      </w:r>
      <w:proofErr w:type="spellStart"/>
      <w:r w:rsidRPr="000803B4">
        <w:rPr>
          <w:rFonts w:ascii="Times New Roman" w:hAnsi="Times New Roman" w:cs="Times New Roman"/>
          <w:lang w:val="mn-MN"/>
        </w:rPr>
        <w:t>Уянзул</w:t>
      </w:r>
      <w:proofErr w:type="spellEnd"/>
      <w:r w:rsidRPr="000803B4">
        <w:rPr>
          <w:rFonts w:ascii="Times New Roman" w:hAnsi="Times New Roman" w:cs="Times New Roman"/>
          <w:vertAlign w:val="superscript"/>
          <w:lang w:val="mn-MN"/>
        </w:rPr>
        <w:t>2</w:t>
      </w:r>
      <w:r w:rsidRPr="000803B4">
        <w:rPr>
          <w:rFonts w:ascii="Times New Roman" w:hAnsi="Times New Roman" w:cs="Times New Roman"/>
          <w:lang w:val="mn-MN"/>
        </w:rPr>
        <w:t>,</w:t>
      </w:r>
    </w:p>
    <w:p w:rsidR="000803B4" w:rsidRPr="000803B4" w:rsidRDefault="000803B4" w:rsidP="000803B4">
      <w:pPr>
        <w:spacing w:after="0" w:line="276" w:lineRule="auto"/>
        <w:rPr>
          <w:rFonts w:ascii="Times New Roman" w:hAnsi="Times New Roman" w:cs="Times New Roman"/>
          <w:i/>
          <w:sz w:val="20"/>
          <w:szCs w:val="20"/>
          <w:lang w:val="mn-MN"/>
        </w:rPr>
      </w:pPr>
      <w:r w:rsidRPr="000803B4">
        <w:rPr>
          <w:rFonts w:ascii="Times New Roman" w:hAnsi="Times New Roman" w:cs="Times New Roman"/>
          <w:i/>
          <w:sz w:val="20"/>
          <w:szCs w:val="20"/>
          <w:vertAlign w:val="superscript"/>
          <w:lang w:val="mn-MN"/>
        </w:rPr>
        <w:t>1</w:t>
      </w:r>
      <w:r w:rsidRPr="000803B4">
        <w:rPr>
          <w:rFonts w:ascii="Times New Roman" w:hAnsi="Times New Roman" w:cs="Times New Roman"/>
          <w:i/>
          <w:sz w:val="20"/>
          <w:szCs w:val="20"/>
          <w:lang w:val="mn-MN"/>
        </w:rPr>
        <w:t>Монгол Улсын Их Сургуулийн Инженер, Технологийн Сургуулийн Хүрээлэн буй орчин, ойн инженерчлэлийн тэнхим</w:t>
      </w:r>
    </w:p>
    <w:p w:rsidR="000803B4" w:rsidRPr="000803B4" w:rsidRDefault="000803B4" w:rsidP="000803B4">
      <w:pPr>
        <w:spacing w:after="0" w:line="276" w:lineRule="auto"/>
        <w:rPr>
          <w:rFonts w:ascii="Times New Roman" w:hAnsi="Times New Roman" w:cs="Times New Roman"/>
          <w:i/>
          <w:sz w:val="20"/>
          <w:szCs w:val="20"/>
          <w:lang w:val="mn-MN"/>
        </w:rPr>
      </w:pPr>
      <w:r w:rsidRPr="000803B4">
        <w:rPr>
          <w:rFonts w:ascii="Times New Roman" w:hAnsi="Times New Roman" w:cs="Times New Roman"/>
          <w:i/>
          <w:sz w:val="20"/>
          <w:szCs w:val="20"/>
          <w:vertAlign w:val="superscript"/>
          <w:lang w:val="mn-MN"/>
        </w:rPr>
        <w:t>2</w:t>
      </w:r>
      <w:r w:rsidRPr="000803B4">
        <w:rPr>
          <w:rFonts w:ascii="Times New Roman" w:hAnsi="Times New Roman" w:cs="Times New Roman"/>
          <w:i/>
          <w:sz w:val="20"/>
          <w:szCs w:val="20"/>
          <w:lang w:val="mn-MN"/>
        </w:rPr>
        <w:t>Шинжлэх Ухааны Академийн Ботаникийн цэцэрлэгт хүрээлэн</w:t>
      </w:r>
    </w:p>
    <w:p w:rsidR="000803B4" w:rsidRPr="000803B4" w:rsidRDefault="000803B4" w:rsidP="000803B4">
      <w:pPr>
        <w:spacing w:after="0" w:line="276" w:lineRule="auto"/>
        <w:rPr>
          <w:rFonts w:ascii="Times New Roman" w:hAnsi="Times New Roman" w:cs="Times New Roman"/>
          <w:i/>
          <w:sz w:val="20"/>
          <w:szCs w:val="20"/>
          <w:lang w:val="mn-MN"/>
        </w:rPr>
      </w:pPr>
      <w:r w:rsidRPr="000803B4">
        <w:rPr>
          <w:rFonts w:ascii="Times New Roman" w:hAnsi="Times New Roman" w:cs="Times New Roman"/>
          <w:i/>
          <w:sz w:val="20"/>
          <w:szCs w:val="20"/>
          <w:vertAlign w:val="superscript"/>
          <w:lang w:val="mn-MN"/>
        </w:rPr>
        <w:t>3</w:t>
      </w:r>
      <w:r w:rsidRPr="000803B4">
        <w:rPr>
          <w:rFonts w:ascii="Times New Roman" w:hAnsi="Times New Roman" w:cs="Times New Roman"/>
          <w:i/>
          <w:sz w:val="20"/>
          <w:szCs w:val="20"/>
          <w:lang w:val="mn-MN"/>
        </w:rPr>
        <w:t>Шинжлэх Ухааны Академийн Газарзүй-Геоэкологийн хүрээлэн</w:t>
      </w:r>
    </w:p>
    <w:p w:rsidR="000803B4" w:rsidRPr="000803B4" w:rsidRDefault="000803B4" w:rsidP="000803B4">
      <w:pPr>
        <w:spacing w:after="0" w:line="276" w:lineRule="auto"/>
        <w:rPr>
          <w:rFonts w:ascii="Times New Roman" w:hAnsi="Times New Roman" w:cs="Times New Roman"/>
          <w:i/>
          <w:sz w:val="20"/>
          <w:szCs w:val="20"/>
        </w:rPr>
      </w:pPr>
      <w:r w:rsidRPr="000803B4">
        <w:rPr>
          <w:rFonts w:ascii="Times New Roman" w:hAnsi="Times New Roman" w:cs="Times New Roman"/>
          <w:i/>
          <w:sz w:val="20"/>
          <w:szCs w:val="20"/>
          <w:lang w:val="mn-MN"/>
        </w:rPr>
        <w:t>*</w:t>
      </w:r>
      <w:r w:rsidRPr="000803B4">
        <w:rPr>
          <w:rFonts w:ascii="Times New Roman" w:hAnsi="Times New Roman" w:cs="Times New Roman"/>
          <w:i/>
          <w:iCs/>
          <w:sz w:val="20"/>
          <w:szCs w:val="20"/>
          <w:lang w:val="mn-MN" w:eastAsia="zh-TW"/>
        </w:rPr>
        <w:t xml:space="preserve"> Холбоо барих зохиогчийн цахим хаяг:</w:t>
      </w:r>
      <w:r w:rsidRPr="000803B4">
        <w:rPr>
          <w:rFonts w:ascii="Times New Roman" w:hAnsi="Times New Roman" w:cs="Times New Roman"/>
          <w:i/>
          <w:iCs/>
          <w:sz w:val="20"/>
          <w:szCs w:val="20"/>
          <w:lang w:eastAsia="zh-TW"/>
        </w:rPr>
        <w:t xml:space="preserve"> </w:t>
      </w:r>
      <w:hyperlink r:id="rId4" w:history="1">
        <w:r w:rsidRPr="000803B4">
          <w:rPr>
            <w:rStyle w:val="Hyperlink"/>
            <w:rFonts w:ascii="Times New Roman" w:hAnsi="Times New Roman" w:cs="Times New Roman"/>
            <w:i/>
            <w:color w:val="002060"/>
            <w:sz w:val="20"/>
            <w:szCs w:val="20"/>
            <w:lang w:val="mn-MN"/>
          </w:rPr>
          <w:t>usukhjargal</w:t>
        </w:r>
        <w:r w:rsidRPr="000803B4">
          <w:rPr>
            <w:rStyle w:val="Hyperlink"/>
            <w:rFonts w:ascii="Times New Roman" w:hAnsi="Times New Roman" w:cs="Times New Roman"/>
            <w:i/>
            <w:color w:val="002060"/>
            <w:sz w:val="20"/>
            <w:szCs w:val="20"/>
          </w:rPr>
          <w:t>_</w:t>
        </w:r>
        <w:r w:rsidRPr="000803B4">
          <w:rPr>
            <w:rStyle w:val="Hyperlink"/>
            <w:rFonts w:ascii="Times New Roman" w:hAnsi="Times New Roman" w:cs="Times New Roman"/>
            <w:i/>
            <w:color w:val="002060"/>
            <w:sz w:val="20"/>
            <w:szCs w:val="20"/>
            <w:lang w:val="mn-MN"/>
          </w:rPr>
          <w:t>d@num.edu.mn</w:t>
        </w:r>
      </w:hyperlink>
    </w:p>
    <w:p w:rsidR="000803B4" w:rsidRDefault="000803B4" w:rsidP="00756493">
      <w:pPr>
        <w:spacing w:before="240" w:after="0" w:line="276" w:lineRule="auto"/>
        <w:ind w:firstLine="567"/>
        <w:jc w:val="both"/>
        <w:rPr>
          <w:rFonts w:ascii="Times New Roman" w:hAnsi="Times New Roman" w:cs="Times New Roman"/>
          <w:color w:val="000000" w:themeColor="text1"/>
          <w:lang w:val="mn-MN"/>
        </w:rPr>
      </w:pPr>
      <w:r w:rsidRPr="007F1E9B">
        <w:rPr>
          <w:rFonts w:ascii="Times New Roman" w:hAnsi="Times New Roman" w:cs="Times New Roman"/>
          <w:color w:val="000000" w:themeColor="text1"/>
          <w:lang w:val="mn-MN"/>
        </w:rPr>
        <w:t>Монгол орон зах зээлийн эдийн засагт шилжсэнтэй холбоотойгоор үйлдвэрлэл, аж ахуйн шинэ салбарууд хөгжиж, уламжлалт мал аж ахуй, уул уурхай, зам тээврийн салбарын эрчимжилт, мөн уур амьсгалын өөрчлөлтийн нөлөөгөөр ургамалжилтын төлөв байдал доройтож, ургамлын нөмрөгт мэдэгдэхүйц өөрчлөлт гарч байна. Судалгааны мэдээллээс үзэхэд Монгол орны нийт нутаг дэвсгэрийн 76.9% нь тодорхой хэмжээгээр доройтсон, агаарын дундаж температур +2°С-аар нэмэгдсэн бөгөөд цөлжилтийн шалтгааны 44% нь хүний үйл ажиллагаа, 56% нь байгалийн хүчин зүйлтэй холбоотой байна. Үүний улмаас шар шороон шуурганы давтамж нэмэгдэх, усны нөөц багасах, биологийн олон янз байдал, тэр дундаа ургамлын генетик нөөц хомсдох эрсдэл нэмэгдэж, одоогийн байдлаар байгалийн гуурст ургамлын 15 орчим хувь нь ховор, нэн ховор ангилалд багтаад байна.</w:t>
      </w:r>
      <w:bookmarkStart w:id="0" w:name="_GoBack"/>
      <w:bookmarkEnd w:id="0"/>
    </w:p>
    <w:p w:rsidR="000803B4" w:rsidRDefault="000803B4" w:rsidP="00756493">
      <w:pPr>
        <w:spacing w:after="0" w:line="276" w:lineRule="auto"/>
        <w:ind w:firstLine="567"/>
        <w:jc w:val="both"/>
        <w:rPr>
          <w:rFonts w:ascii="Times New Roman" w:hAnsi="Times New Roman" w:cs="Times New Roman"/>
          <w:color w:val="000000" w:themeColor="text1"/>
          <w:lang w:val="mn-MN"/>
        </w:rPr>
      </w:pPr>
      <w:r w:rsidRPr="007F1E9B">
        <w:rPr>
          <w:rFonts w:ascii="Times New Roman" w:hAnsi="Times New Roman" w:cs="Times New Roman"/>
          <w:color w:val="000000" w:themeColor="text1"/>
          <w:lang w:val="mn-MN"/>
        </w:rPr>
        <w:t xml:space="preserve">Ийм нөхцөлд цөлжилтийг сааруулах, доройтсон экосистемийг нөхөн сэргээх, ургамлын генетик нөөцийг хамгаалах асуудал чухал ач холбогдолтой болж байна. Энэхүү судалгаагаар говь, хээрийн бүсэд өргөн тархсан, экологи-эдийн засгийн өндөр ач холбогдолтой </w:t>
      </w:r>
      <w:r w:rsidRPr="007F1E9B">
        <w:rPr>
          <w:rFonts w:ascii="Times New Roman" w:hAnsi="Times New Roman" w:cs="Times New Roman"/>
          <w:i/>
          <w:iCs/>
          <w:color w:val="000000" w:themeColor="text1"/>
          <w:lang w:val="mn-MN"/>
        </w:rPr>
        <w:t>Caragana halodendron</w:t>
      </w:r>
      <w:r w:rsidRPr="007F1E9B">
        <w:rPr>
          <w:rFonts w:ascii="Times New Roman" w:hAnsi="Times New Roman" w:cs="Times New Roman"/>
          <w:color w:val="000000" w:themeColor="text1"/>
          <w:lang w:val="mn-MN"/>
        </w:rPr>
        <w:t xml:space="preserve"> ургамлыг биотехнологийн (</w:t>
      </w:r>
      <w:r w:rsidRPr="007F1E9B">
        <w:rPr>
          <w:rFonts w:ascii="Times New Roman" w:hAnsi="Times New Roman" w:cs="Times New Roman"/>
          <w:i/>
          <w:iCs/>
          <w:color w:val="000000" w:themeColor="text1"/>
          <w:lang w:val="mn-MN"/>
        </w:rPr>
        <w:t>in vitro</w:t>
      </w:r>
      <w:r w:rsidRPr="007F1E9B">
        <w:rPr>
          <w:rFonts w:ascii="Times New Roman" w:hAnsi="Times New Roman" w:cs="Times New Roman"/>
          <w:color w:val="000000" w:themeColor="text1"/>
          <w:lang w:val="mn-MN"/>
        </w:rPr>
        <w:t>) аргаар үржүүлэх боломжийг судаллаа. Судалгаанд Murashige &amp; Skoog (MS) тэжээлт орчинд ургамлын өсөлтийн зохицуулагч бодисуудын өөр өөр хослолыг туршиж, үрийн соёололт, найлзуурын олшролт, үндэс үүсэлтийг харьцуулан үнэлэв.</w:t>
      </w:r>
    </w:p>
    <w:p w:rsidR="000803B4" w:rsidRPr="007F1E9B" w:rsidRDefault="000803B4" w:rsidP="00756493">
      <w:pPr>
        <w:spacing w:after="0" w:line="276" w:lineRule="auto"/>
        <w:ind w:firstLine="567"/>
        <w:jc w:val="both"/>
        <w:rPr>
          <w:rFonts w:ascii="Times New Roman" w:hAnsi="Times New Roman" w:cs="Times New Roman"/>
          <w:color w:val="000000" w:themeColor="text1"/>
          <w:lang w:val="mn-MN"/>
        </w:rPr>
      </w:pPr>
      <w:r w:rsidRPr="007F1E9B">
        <w:rPr>
          <w:rFonts w:ascii="Times New Roman" w:hAnsi="Times New Roman" w:cs="Times New Roman"/>
          <w:color w:val="000000" w:themeColor="text1"/>
          <w:lang w:val="mn-MN"/>
        </w:rPr>
        <w:t xml:space="preserve">Судалгааны үр дүнд ½ MS орчинд 1.0 мг/л </w:t>
      </w:r>
      <w:proofErr w:type="spellStart"/>
      <w:r w:rsidRPr="007F1E9B">
        <w:rPr>
          <w:rFonts w:ascii="Times New Roman" w:hAnsi="Times New Roman" w:cs="Times New Roman"/>
          <w:color w:val="000000" w:themeColor="text1"/>
          <w:lang w:val="mn-MN"/>
        </w:rPr>
        <w:t>глутамин</w:t>
      </w:r>
      <w:proofErr w:type="spellEnd"/>
      <w:r w:rsidRPr="007F1E9B">
        <w:rPr>
          <w:rFonts w:ascii="Times New Roman" w:hAnsi="Times New Roman" w:cs="Times New Roman"/>
          <w:color w:val="000000" w:themeColor="text1"/>
          <w:lang w:val="mn-MN"/>
        </w:rPr>
        <w:t xml:space="preserve"> нэмэхэд үрийн соёололт хамгийн өндөр, ½ MS + 0.5 мг/л BAP орчинд найлзуурын олшролт, ½ MS + 0.5 мг/л NAA орчинд үндэс үүсэлт илүү үр дүнтэй байгааг тогтоолоо.</w:t>
      </w:r>
      <w:r>
        <w:rPr>
          <w:rFonts w:ascii="Times New Roman" w:hAnsi="Times New Roman" w:cs="Times New Roman"/>
          <w:color w:val="000000" w:themeColor="text1"/>
          <w:lang w:val="mn-MN"/>
        </w:rPr>
        <w:t xml:space="preserve"> </w:t>
      </w:r>
      <w:r w:rsidRPr="007F1E9B">
        <w:rPr>
          <w:rFonts w:ascii="Times New Roman" w:hAnsi="Times New Roman" w:cs="Times New Roman"/>
          <w:color w:val="000000" w:themeColor="text1"/>
          <w:lang w:val="mn-MN"/>
        </w:rPr>
        <w:t xml:space="preserve">Ийнхүү </w:t>
      </w:r>
      <w:r w:rsidRPr="007F1E9B">
        <w:rPr>
          <w:rFonts w:ascii="Times New Roman" w:hAnsi="Times New Roman" w:cs="Times New Roman"/>
          <w:i/>
          <w:iCs/>
          <w:color w:val="000000" w:themeColor="text1"/>
          <w:lang w:val="mn-MN"/>
        </w:rPr>
        <w:t>Caragana halodendron</w:t>
      </w:r>
      <w:r w:rsidRPr="007F1E9B">
        <w:rPr>
          <w:rFonts w:ascii="Times New Roman" w:hAnsi="Times New Roman" w:cs="Times New Roman"/>
          <w:color w:val="000000" w:themeColor="text1"/>
          <w:lang w:val="mn-MN"/>
        </w:rPr>
        <w:t xml:space="preserve">-ыг </w:t>
      </w:r>
      <w:r w:rsidRPr="007F1E9B">
        <w:rPr>
          <w:rFonts w:ascii="Times New Roman" w:hAnsi="Times New Roman" w:cs="Times New Roman"/>
          <w:i/>
          <w:iCs/>
          <w:color w:val="000000" w:themeColor="text1"/>
          <w:lang w:val="mn-MN"/>
        </w:rPr>
        <w:t>in vitro</w:t>
      </w:r>
      <w:r w:rsidRPr="007F1E9B">
        <w:rPr>
          <w:rFonts w:ascii="Times New Roman" w:hAnsi="Times New Roman" w:cs="Times New Roman"/>
          <w:color w:val="000000" w:themeColor="text1"/>
          <w:lang w:val="mn-MN"/>
        </w:rPr>
        <w:t xml:space="preserve"> аргаар богино хугацаанд олноор үржүүлэх боломжийг тогтоосон нь цөлжилттэй тэмцэх, элсний нүүдлийг сааруулах, доройтсон экосистемийг сэргээх, ургамлын генетик нөөцийг хадгалах, хамгаалах үйл ажиллагаанд практик ач холбогдолтой юм.</w:t>
      </w:r>
    </w:p>
    <w:sectPr w:rsidR="000803B4" w:rsidRPr="007F1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B4"/>
    <w:rsid w:val="000803B4"/>
    <w:rsid w:val="005872D6"/>
    <w:rsid w:val="00756493"/>
    <w:rsid w:val="00E704BE"/>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E4657-EB94-4E2A-975A-DA0EB7C9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3B4"/>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sukhjargal_d@num.edu.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2026-05-03T01:09:00Z</dcterms:created>
  <dcterms:modified xsi:type="dcterms:W3CDTF">2026-05-03T01:34:00Z</dcterms:modified>
</cp:coreProperties>
</file>